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EA90" w14:textId="77777777" w:rsidR="006C0A90" w:rsidRPr="00FE3B50" w:rsidRDefault="006C0A90" w:rsidP="006C0A90">
      <w:pPr>
        <w:ind w:left="360"/>
        <w:jc w:val="center"/>
        <w:rPr>
          <w:sz w:val="36"/>
          <w:szCs w:val="36"/>
          <w:u w:val="single"/>
        </w:rPr>
      </w:pPr>
      <w:r w:rsidRPr="00FE3B50">
        <w:rPr>
          <w:sz w:val="36"/>
          <w:szCs w:val="36"/>
          <w:u w:val="single"/>
        </w:rPr>
        <w:t xml:space="preserve">BROOKSHIRE VILLAGE COVENANT HIGHLIGHTS  </w:t>
      </w:r>
    </w:p>
    <w:p w14:paraId="66713DCC" w14:textId="32BADD14" w:rsidR="006C0A90" w:rsidRPr="00FE3B50" w:rsidRDefault="00567495" w:rsidP="00567495">
      <w:pPr>
        <w:ind w:left="360"/>
        <w:jc w:val="center"/>
        <w:rPr>
          <w:rFonts w:ascii="Arial" w:hAnsi="Arial" w:cs="Arial"/>
          <w:sz w:val="28"/>
          <w:szCs w:val="28"/>
        </w:rPr>
      </w:pPr>
      <w:r>
        <w:rPr>
          <w:rFonts w:ascii="Arial" w:hAnsi="Arial" w:cs="Arial"/>
          <w:sz w:val="28"/>
          <w:szCs w:val="28"/>
        </w:rPr>
        <w:t>July 2</w:t>
      </w:r>
      <w:r w:rsidR="00F032A4">
        <w:rPr>
          <w:rFonts w:ascii="Arial" w:hAnsi="Arial" w:cs="Arial"/>
          <w:sz w:val="28"/>
          <w:szCs w:val="28"/>
        </w:rPr>
        <w:t>8</w:t>
      </w:r>
      <w:r>
        <w:rPr>
          <w:rFonts w:ascii="Arial" w:hAnsi="Arial" w:cs="Arial"/>
          <w:sz w:val="28"/>
          <w:szCs w:val="28"/>
        </w:rPr>
        <w:t>, 2020</w:t>
      </w:r>
    </w:p>
    <w:p w14:paraId="215CB0C0" w14:textId="77777777" w:rsidR="006C0A90" w:rsidRDefault="006C0A90" w:rsidP="006C0A90">
      <w:pPr>
        <w:ind w:left="360"/>
        <w:rPr>
          <w:rFonts w:ascii="Arial" w:hAnsi="Arial" w:cs="Arial"/>
          <w:sz w:val="28"/>
          <w:szCs w:val="28"/>
        </w:rPr>
      </w:pPr>
    </w:p>
    <w:p w14:paraId="7BF56FF7" w14:textId="77777777" w:rsidR="006C0A90" w:rsidRDefault="006C0A90" w:rsidP="006C0A90">
      <w:pPr>
        <w:ind w:left="360"/>
        <w:rPr>
          <w:rFonts w:ascii="Arial" w:hAnsi="Arial" w:cs="Arial"/>
          <w:sz w:val="28"/>
          <w:szCs w:val="28"/>
        </w:rPr>
      </w:pPr>
    </w:p>
    <w:p w14:paraId="11D55C1B" w14:textId="77777777" w:rsidR="006C0A90" w:rsidRPr="00FE3B50" w:rsidRDefault="006C0A90" w:rsidP="006C0A90">
      <w:pPr>
        <w:ind w:left="360"/>
        <w:rPr>
          <w:rFonts w:ascii="Arial" w:hAnsi="Arial" w:cs="Arial"/>
          <w:sz w:val="28"/>
          <w:szCs w:val="28"/>
        </w:rPr>
      </w:pPr>
      <w:r w:rsidRPr="00FE3B50">
        <w:rPr>
          <w:rFonts w:ascii="Arial" w:hAnsi="Arial" w:cs="Arial"/>
          <w:sz w:val="28"/>
          <w:szCs w:val="28"/>
        </w:rPr>
        <w:t>Article X. Section 10.2 Architectural Committee.</w:t>
      </w:r>
    </w:p>
    <w:p w14:paraId="413B3793" w14:textId="51410E40" w:rsidR="006C0A90" w:rsidRPr="00FE3B50" w:rsidRDefault="006C0A90" w:rsidP="006C0A90">
      <w:pPr>
        <w:pStyle w:val="ListParagraph"/>
        <w:numPr>
          <w:ilvl w:val="0"/>
          <w:numId w:val="1"/>
        </w:numPr>
        <w:rPr>
          <w:rFonts w:ascii="Arial" w:hAnsi="Arial" w:cs="Arial"/>
          <w:sz w:val="24"/>
          <w:szCs w:val="24"/>
        </w:rPr>
      </w:pPr>
      <w:r w:rsidRPr="00FE3B50">
        <w:rPr>
          <w:rFonts w:ascii="Arial" w:hAnsi="Arial" w:cs="Arial"/>
          <w:sz w:val="24"/>
          <w:szCs w:val="24"/>
        </w:rPr>
        <w:t xml:space="preserve"> Any change or update to the exterior of your property, including landscaping, must be approved by the Architectural Committee in writing.  A</w:t>
      </w:r>
      <w:r w:rsidR="00F032A4">
        <w:rPr>
          <w:rFonts w:ascii="Arial" w:hAnsi="Arial" w:cs="Arial"/>
          <w:sz w:val="24"/>
          <w:szCs w:val="24"/>
        </w:rPr>
        <w:t xml:space="preserve">n Architectural Request Form </w:t>
      </w:r>
      <w:r w:rsidRPr="00FE3B50">
        <w:rPr>
          <w:rFonts w:ascii="Arial" w:hAnsi="Arial" w:cs="Arial"/>
          <w:sz w:val="24"/>
          <w:szCs w:val="24"/>
        </w:rPr>
        <w:t>is available</w:t>
      </w:r>
      <w:r w:rsidR="00F032A4">
        <w:rPr>
          <w:rFonts w:ascii="Arial" w:hAnsi="Arial" w:cs="Arial"/>
          <w:sz w:val="24"/>
          <w:szCs w:val="24"/>
        </w:rPr>
        <w:t xml:space="preserve"> on the website or by email or phone call request.</w:t>
      </w:r>
    </w:p>
    <w:p w14:paraId="17CFCBFC" w14:textId="77777777" w:rsidR="006C0A90" w:rsidRPr="00FE3B50" w:rsidRDefault="006C0A90" w:rsidP="006C0A90">
      <w:pPr>
        <w:pStyle w:val="ListParagraph"/>
        <w:numPr>
          <w:ilvl w:val="0"/>
          <w:numId w:val="1"/>
        </w:numPr>
        <w:rPr>
          <w:rFonts w:ascii="Arial" w:hAnsi="Arial" w:cs="Arial"/>
          <w:sz w:val="24"/>
          <w:szCs w:val="24"/>
        </w:rPr>
      </w:pPr>
      <w:r w:rsidRPr="00FE3B50">
        <w:rPr>
          <w:rFonts w:ascii="Arial" w:hAnsi="Arial" w:cs="Arial"/>
          <w:sz w:val="24"/>
          <w:szCs w:val="24"/>
        </w:rPr>
        <w:t>Any fence being erected or replaced must be approved in writing.  There are also Carmel ordinance requirements.</w:t>
      </w:r>
    </w:p>
    <w:p w14:paraId="19D14443" w14:textId="77777777" w:rsidR="006C0A90" w:rsidRPr="00FE3B50" w:rsidRDefault="006C0A90" w:rsidP="006C0A90">
      <w:pPr>
        <w:pStyle w:val="ListParagraph"/>
        <w:numPr>
          <w:ilvl w:val="0"/>
          <w:numId w:val="1"/>
        </w:numPr>
        <w:rPr>
          <w:rFonts w:ascii="Arial" w:hAnsi="Arial" w:cs="Arial"/>
          <w:sz w:val="24"/>
          <w:szCs w:val="24"/>
        </w:rPr>
      </w:pPr>
      <w:r w:rsidRPr="00FE3B50">
        <w:rPr>
          <w:rFonts w:ascii="Arial" w:hAnsi="Arial" w:cs="Arial"/>
          <w:sz w:val="24"/>
          <w:szCs w:val="24"/>
        </w:rPr>
        <w:t>A written request to have a POD or dumpster on the property should be provided to this committee giving the beginning and end date of its use.</w:t>
      </w:r>
    </w:p>
    <w:p w14:paraId="0C347D48" w14:textId="3E0ACEB7" w:rsidR="006C0A90" w:rsidRPr="00FE3B50" w:rsidRDefault="006C0A90" w:rsidP="006C0A90">
      <w:pPr>
        <w:pStyle w:val="ListParagraph"/>
        <w:numPr>
          <w:ilvl w:val="0"/>
          <w:numId w:val="1"/>
        </w:numPr>
        <w:rPr>
          <w:rFonts w:ascii="Arial" w:hAnsi="Arial" w:cs="Arial"/>
          <w:sz w:val="24"/>
          <w:szCs w:val="24"/>
        </w:rPr>
      </w:pPr>
      <w:r w:rsidRPr="00FE3B50">
        <w:rPr>
          <w:rFonts w:ascii="Arial" w:hAnsi="Arial" w:cs="Arial"/>
          <w:sz w:val="24"/>
          <w:szCs w:val="24"/>
        </w:rPr>
        <w:t xml:space="preserve">Mailboxes repaired, </w:t>
      </w:r>
      <w:r w:rsidR="00980D82" w:rsidRPr="00FE3B50">
        <w:rPr>
          <w:rFonts w:ascii="Arial" w:hAnsi="Arial" w:cs="Arial"/>
          <w:sz w:val="24"/>
          <w:szCs w:val="24"/>
        </w:rPr>
        <w:t>replaced,</w:t>
      </w:r>
      <w:r w:rsidRPr="00FE3B50">
        <w:rPr>
          <w:rFonts w:ascii="Arial" w:hAnsi="Arial" w:cs="Arial"/>
          <w:sz w:val="24"/>
          <w:szCs w:val="24"/>
        </w:rPr>
        <w:t xml:space="preserve"> or painted must be black, constructed of a wood post and metal mailbox.  Streetlights must be metal, black in color and in working order.  No plastic mailboxes or lamp posts are permitted. </w:t>
      </w:r>
    </w:p>
    <w:p w14:paraId="54B6FCCF" w14:textId="77777777" w:rsidR="006C0A90" w:rsidRPr="00FE3B50" w:rsidRDefault="006C0A90" w:rsidP="006C0A90">
      <w:pPr>
        <w:ind w:left="360"/>
        <w:rPr>
          <w:rFonts w:ascii="Arial" w:hAnsi="Arial" w:cs="Arial"/>
          <w:sz w:val="28"/>
          <w:szCs w:val="28"/>
        </w:rPr>
      </w:pPr>
      <w:r w:rsidRPr="00FE3B50">
        <w:rPr>
          <w:rFonts w:ascii="Arial" w:hAnsi="Arial" w:cs="Arial"/>
          <w:sz w:val="28"/>
          <w:szCs w:val="28"/>
        </w:rPr>
        <w:t>Article IX, Section 9.1 Restrictions</w:t>
      </w:r>
    </w:p>
    <w:p w14:paraId="0B0D803F" w14:textId="2D5A717B" w:rsidR="006C0A90" w:rsidRPr="00FE3B50" w:rsidRDefault="006C0A90" w:rsidP="006C0A90">
      <w:pPr>
        <w:pStyle w:val="ListParagraph"/>
        <w:numPr>
          <w:ilvl w:val="0"/>
          <w:numId w:val="1"/>
        </w:numPr>
        <w:rPr>
          <w:rFonts w:ascii="Arial" w:hAnsi="Arial" w:cs="Arial"/>
          <w:sz w:val="28"/>
          <w:szCs w:val="28"/>
        </w:rPr>
      </w:pPr>
      <w:r w:rsidRPr="00FE3B50">
        <w:rPr>
          <w:rFonts w:ascii="Arial" w:hAnsi="Arial" w:cs="Arial"/>
          <w:sz w:val="24"/>
          <w:szCs w:val="24"/>
        </w:rPr>
        <w:t>No structures (a framework or construction with elements identifiable giving stability and form and able to resist strains and stresses) shall be placed on any portion of said Properties at any time, either temporarily or permanently</w:t>
      </w:r>
      <w:r>
        <w:rPr>
          <w:rFonts w:ascii="Arial" w:hAnsi="Arial" w:cs="Arial"/>
          <w:sz w:val="24"/>
          <w:szCs w:val="24"/>
        </w:rPr>
        <w:t xml:space="preserve">. </w:t>
      </w:r>
      <w:r w:rsidR="009F4BF4">
        <w:rPr>
          <w:rFonts w:ascii="Arial" w:hAnsi="Arial" w:cs="Arial"/>
          <w:sz w:val="24"/>
          <w:szCs w:val="24"/>
        </w:rPr>
        <w:t xml:space="preserve">“Structures” shall not apply to and shall not deemed to prohibit items such as pergolas, sports </w:t>
      </w:r>
      <w:r w:rsidR="00980D82">
        <w:rPr>
          <w:rFonts w:ascii="Arial" w:hAnsi="Arial" w:cs="Arial"/>
          <w:sz w:val="24"/>
          <w:szCs w:val="24"/>
        </w:rPr>
        <w:t>equipment,</w:t>
      </w:r>
      <w:r w:rsidR="009F4BF4">
        <w:rPr>
          <w:rFonts w:ascii="Arial" w:hAnsi="Arial" w:cs="Arial"/>
          <w:sz w:val="24"/>
          <w:szCs w:val="24"/>
        </w:rPr>
        <w:t xml:space="preserve"> and recreational equipment.  Erection or installation of any such kind of improvement will be permitted so long as the Owner submits an Architectural Approval Request to the Architectural Committee and the Committee approves it in writing.  The Architectural Committee shall review each request on a case by case basis, taking into consideration those factors the Committee deems appropriate.</w:t>
      </w:r>
    </w:p>
    <w:p w14:paraId="1FFDABB5" w14:textId="77777777" w:rsidR="006C0A90" w:rsidRPr="00FE3B50" w:rsidRDefault="006C0A90" w:rsidP="006C0A90">
      <w:pPr>
        <w:ind w:left="360"/>
        <w:rPr>
          <w:rFonts w:ascii="Arial" w:hAnsi="Arial" w:cs="Arial"/>
          <w:sz w:val="28"/>
          <w:szCs w:val="28"/>
        </w:rPr>
      </w:pPr>
      <w:r w:rsidRPr="00FE3B50">
        <w:rPr>
          <w:rFonts w:ascii="Arial" w:hAnsi="Arial" w:cs="Arial"/>
          <w:sz w:val="28"/>
          <w:szCs w:val="28"/>
        </w:rPr>
        <w:t>Article IX, Section 9.7 Storage</w:t>
      </w:r>
    </w:p>
    <w:p w14:paraId="61B108C8" w14:textId="77777777" w:rsidR="006C0A90" w:rsidRPr="00FE3B50" w:rsidRDefault="006C0A90" w:rsidP="006C0A90">
      <w:pPr>
        <w:pStyle w:val="ListParagraph"/>
        <w:numPr>
          <w:ilvl w:val="0"/>
          <w:numId w:val="1"/>
        </w:numPr>
        <w:rPr>
          <w:rFonts w:ascii="Arial" w:hAnsi="Arial" w:cs="Arial"/>
          <w:sz w:val="24"/>
          <w:szCs w:val="24"/>
        </w:rPr>
      </w:pPr>
      <w:r w:rsidRPr="00FE3B50">
        <w:rPr>
          <w:rFonts w:ascii="Arial" w:hAnsi="Arial" w:cs="Arial"/>
          <w:sz w:val="24"/>
          <w:szCs w:val="24"/>
        </w:rPr>
        <w:t>Trash receptacles can be put out the night before but must be returned to garage    trash day evening.</w:t>
      </w:r>
    </w:p>
    <w:p w14:paraId="5FAACC2D" w14:textId="77777777" w:rsidR="006C0A90" w:rsidRPr="00FE3B50" w:rsidRDefault="006C0A90" w:rsidP="006C0A90">
      <w:pPr>
        <w:pStyle w:val="ListParagraph"/>
        <w:numPr>
          <w:ilvl w:val="0"/>
          <w:numId w:val="1"/>
        </w:numPr>
        <w:spacing w:after="0"/>
        <w:rPr>
          <w:rFonts w:ascii="Arial" w:hAnsi="Arial" w:cs="Arial"/>
          <w:sz w:val="24"/>
          <w:szCs w:val="24"/>
        </w:rPr>
      </w:pPr>
      <w:r w:rsidRPr="00FE3B50">
        <w:rPr>
          <w:rFonts w:ascii="Arial" w:hAnsi="Arial" w:cs="Arial"/>
          <w:sz w:val="24"/>
          <w:szCs w:val="24"/>
        </w:rPr>
        <w:t>City Ordinance prohibits parking on curbs and sidewalks.</w:t>
      </w:r>
    </w:p>
    <w:p w14:paraId="3667CD4A"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w:t>
      </w:r>
    </w:p>
    <w:p w14:paraId="473B5BC9"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Article IX, Section 9.2 Vehicles</w:t>
      </w:r>
    </w:p>
    <w:p w14:paraId="4B3D07EF" w14:textId="77777777" w:rsidR="006C0A90" w:rsidRPr="00FE3B50" w:rsidRDefault="006C0A90" w:rsidP="006C0A90">
      <w:pPr>
        <w:pStyle w:val="ListParagraph"/>
        <w:numPr>
          <w:ilvl w:val="0"/>
          <w:numId w:val="1"/>
        </w:numPr>
        <w:spacing w:after="0"/>
        <w:rPr>
          <w:rFonts w:ascii="Arial" w:hAnsi="Arial" w:cs="Arial"/>
          <w:sz w:val="24"/>
          <w:szCs w:val="24"/>
        </w:rPr>
      </w:pPr>
      <w:r w:rsidRPr="00FE3B50">
        <w:rPr>
          <w:rFonts w:ascii="Arial" w:hAnsi="Arial" w:cs="Arial"/>
          <w:sz w:val="24"/>
          <w:szCs w:val="24"/>
        </w:rPr>
        <w:t xml:space="preserve">No junk or derelict vehicles or those with expired registration are allowed. </w:t>
      </w:r>
    </w:p>
    <w:p w14:paraId="7F663476"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w:t>
      </w:r>
    </w:p>
    <w:p w14:paraId="0EF78E81"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Article IX, Section 9.5 Animals</w:t>
      </w:r>
    </w:p>
    <w:p w14:paraId="4A229340" w14:textId="77777777" w:rsidR="006C0A90" w:rsidRPr="00FE3B50" w:rsidRDefault="006C0A90" w:rsidP="006C0A90">
      <w:pPr>
        <w:pStyle w:val="ListParagraph"/>
        <w:numPr>
          <w:ilvl w:val="0"/>
          <w:numId w:val="1"/>
        </w:numPr>
        <w:spacing w:after="0"/>
        <w:rPr>
          <w:rFonts w:ascii="Arial" w:hAnsi="Arial" w:cs="Arial"/>
          <w:sz w:val="24"/>
          <w:szCs w:val="24"/>
        </w:rPr>
      </w:pPr>
      <w:r w:rsidRPr="00FE3B50">
        <w:rPr>
          <w:rFonts w:ascii="Arial" w:hAnsi="Arial" w:cs="Arial"/>
          <w:sz w:val="24"/>
          <w:szCs w:val="24"/>
        </w:rPr>
        <w:t xml:space="preserve">All pets are to be kept on leashes.  </w:t>
      </w:r>
      <w:r w:rsidRPr="00FE3B50">
        <w:rPr>
          <w:rFonts w:ascii="Arial" w:hAnsi="Arial" w:cs="Arial"/>
          <w:sz w:val="24"/>
          <w:szCs w:val="24"/>
          <w:u w:val="single"/>
        </w:rPr>
        <w:t>All “messes” must be cleaned up by</w:t>
      </w:r>
      <w:r w:rsidRPr="00FE3B50">
        <w:rPr>
          <w:rFonts w:ascii="Arial" w:hAnsi="Arial" w:cs="Arial"/>
          <w:sz w:val="24"/>
          <w:szCs w:val="24"/>
        </w:rPr>
        <w:t xml:space="preserve"> </w:t>
      </w:r>
      <w:r w:rsidRPr="00FE3B50">
        <w:rPr>
          <w:rFonts w:ascii="Arial" w:hAnsi="Arial" w:cs="Arial"/>
          <w:sz w:val="24"/>
          <w:szCs w:val="24"/>
          <w:u w:val="single"/>
        </w:rPr>
        <w:t>the OWNER.</w:t>
      </w:r>
    </w:p>
    <w:p w14:paraId="2B77D46B"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w:t>
      </w:r>
    </w:p>
    <w:p w14:paraId="2F1CE25E"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Article XIV, Section 14.2, Rental Restrictions</w:t>
      </w:r>
    </w:p>
    <w:p w14:paraId="0224ED4B" w14:textId="77777777" w:rsidR="006C0A90" w:rsidRPr="00FE3B50" w:rsidRDefault="006C0A90" w:rsidP="006C0A90">
      <w:pPr>
        <w:rPr>
          <w:rFonts w:ascii="Arial" w:hAnsi="Arial" w:cs="Arial"/>
        </w:rPr>
      </w:pPr>
      <w:r w:rsidRPr="00FE3B50">
        <w:rPr>
          <w:rFonts w:ascii="Arial" w:hAnsi="Arial" w:cs="Arial"/>
          <w:sz w:val="28"/>
          <w:szCs w:val="28"/>
        </w:rPr>
        <w:t xml:space="preserve">      10.  </w:t>
      </w:r>
      <w:r w:rsidRPr="00FE3B50">
        <w:rPr>
          <w:rFonts w:ascii="Arial" w:hAnsi="Arial" w:cs="Arial"/>
        </w:rPr>
        <w:t xml:space="preserve">As of February 14, 2018, Brookshire Village has a rental ban.  All properties   </w:t>
      </w:r>
    </w:p>
    <w:p w14:paraId="5DB0121D" w14:textId="77777777" w:rsidR="006C0A90" w:rsidRPr="00FE3B50" w:rsidRDefault="006C0A90" w:rsidP="006C0A90">
      <w:pPr>
        <w:rPr>
          <w:rFonts w:ascii="Arial" w:hAnsi="Arial" w:cs="Arial"/>
        </w:rPr>
      </w:pPr>
      <w:r w:rsidRPr="00FE3B50">
        <w:rPr>
          <w:rFonts w:ascii="Arial" w:hAnsi="Arial" w:cs="Arial"/>
          <w:sz w:val="28"/>
          <w:szCs w:val="28"/>
        </w:rPr>
        <w:t xml:space="preserve">            </w:t>
      </w:r>
      <w:r w:rsidRPr="00FE3B50">
        <w:rPr>
          <w:rFonts w:ascii="Arial" w:hAnsi="Arial" w:cs="Arial"/>
        </w:rPr>
        <w:t xml:space="preserve">purchased must be owner occupied.  </w:t>
      </w:r>
    </w:p>
    <w:p w14:paraId="46B3C166"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w:t>
      </w:r>
    </w:p>
    <w:p w14:paraId="790F2EE2" w14:textId="77777777" w:rsidR="006C0A90" w:rsidRPr="00FE3B50" w:rsidRDefault="006C0A90" w:rsidP="006C0A90">
      <w:pPr>
        <w:rPr>
          <w:rFonts w:ascii="Arial" w:hAnsi="Arial" w:cs="Arial"/>
          <w:sz w:val="28"/>
          <w:szCs w:val="28"/>
        </w:rPr>
      </w:pPr>
      <w:r w:rsidRPr="00FE3B50">
        <w:rPr>
          <w:rFonts w:ascii="Arial" w:hAnsi="Arial" w:cs="Arial"/>
          <w:sz w:val="28"/>
          <w:szCs w:val="28"/>
        </w:rPr>
        <w:t xml:space="preserve"> Article VIII, Section 8.1, Exterior Maintenance</w:t>
      </w:r>
    </w:p>
    <w:p w14:paraId="56868338" w14:textId="77777777" w:rsidR="006C0A90" w:rsidRPr="00FE3B50" w:rsidRDefault="006C0A90" w:rsidP="006C0A90">
      <w:pPr>
        <w:rPr>
          <w:rFonts w:ascii="Arial" w:hAnsi="Arial" w:cs="Arial"/>
        </w:rPr>
      </w:pPr>
      <w:r w:rsidRPr="00FE3B50">
        <w:rPr>
          <w:rFonts w:ascii="Arial" w:hAnsi="Arial" w:cs="Arial"/>
          <w:sz w:val="28"/>
          <w:szCs w:val="28"/>
        </w:rPr>
        <w:t xml:space="preserve">      11.  </w:t>
      </w:r>
      <w:r w:rsidRPr="00FE3B50">
        <w:rPr>
          <w:rFonts w:ascii="Arial" w:hAnsi="Arial" w:cs="Arial"/>
        </w:rPr>
        <w:t xml:space="preserve">Wood enclosure fences that are erected on the property lines shall be maintained at </w:t>
      </w:r>
    </w:p>
    <w:p w14:paraId="0164E393" w14:textId="77777777" w:rsidR="006C0A90" w:rsidRPr="00FE3B50" w:rsidRDefault="006C0A90" w:rsidP="006C0A90">
      <w:pPr>
        <w:rPr>
          <w:rFonts w:ascii="Arial" w:hAnsi="Arial" w:cs="Arial"/>
          <w:sz w:val="28"/>
          <w:szCs w:val="28"/>
        </w:rPr>
      </w:pPr>
      <w:r w:rsidRPr="00FE3B50">
        <w:rPr>
          <w:rFonts w:ascii="Arial" w:hAnsi="Arial" w:cs="Arial"/>
          <w:sz w:val="28"/>
          <w:szCs w:val="28"/>
        </w:rPr>
        <w:tab/>
        <w:t xml:space="preserve">    </w:t>
      </w:r>
      <w:r w:rsidRPr="00FE3B50">
        <w:rPr>
          <w:rFonts w:ascii="Arial" w:hAnsi="Arial" w:cs="Arial"/>
        </w:rPr>
        <w:t>Cost of the Owner or both adjacent Owners.</w:t>
      </w:r>
    </w:p>
    <w:p w14:paraId="167B24EB" w14:textId="77777777" w:rsidR="006C0A90" w:rsidRPr="00FE3B50" w:rsidRDefault="006C0A90" w:rsidP="006C0A90"/>
    <w:p w14:paraId="7B638BA4" w14:textId="77777777" w:rsidR="006C0A90" w:rsidRDefault="006C0A90"/>
    <w:sectPr w:rsidR="006C0A90" w:rsidSect="004A1211">
      <w:pgSz w:w="12240" w:h="15840"/>
      <w:pgMar w:top="28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33485"/>
    <w:multiLevelType w:val="hybridMultilevel"/>
    <w:tmpl w:val="299EE466"/>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90"/>
    <w:rsid w:val="00567495"/>
    <w:rsid w:val="006C0A90"/>
    <w:rsid w:val="00980D82"/>
    <w:rsid w:val="009F4BF4"/>
    <w:rsid w:val="00F0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6F5"/>
  <w15:chartTrackingRefBased/>
  <w15:docId w15:val="{D0D09C26-9392-4217-8EFE-D2E80F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9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2020-07-11T15:04:00Z</dcterms:created>
  <dcterms:modified xsi:type="dcterms:W3CDTF">2020-07-25T18:56:00Z</dcterms:modified>
</cp:coreProperties>
</file>